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учителя-логопеда</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«Педагог-дефектолог», утверждённого приказом Минтруда России от 13 марта 2023 г. № 136н,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«Учитель-логопед»,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Учитель-логопед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Учитель-логопед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Учитель-логопед непосредственно подчиняется заместителю директора по учебно-воспитательной работе.</w:t>
      </w:r>
    </w:p>
    <w:p>
      <w:pPr>
        <w:spacing w:after="60" w:line="276"/>
        <w:ind w:left="0" w:firstLine="708"/>
        <w:jc w:val="both"/>
      </w:pPr>
      <w:r>
        <w:rPr>
          <w:rFonts w:ascii="Times New Roman" w:cs="Times New Roman" w:eastAsia="Times New Roman" w:hAnsi="Times New Roman"/>
          <w:sz w:val="24"/>
          <w:szCs w:val="24"/>
        </w:rPr>
        <w:t xml:space="preserve">1.4. Учитель-логопед входит в состав психолого-педагогического консилиума Организации, создаваемого в соответствии с Положением о психолого-педагогическом консилиуме образовательной организации (распоряжение Минпросвещения России от 9 сентября 2019 г. № Р-93).</w:t>
      </w:r>
    </w:p>
    <w:p>
      <w:pPr>
        <w:spacing w:after="60" w:line="276"/>
        <w:ind w:left="0" w:firstLine="708"/>
        <w:jc w:val="both"/>
      </w:pPr>
      <w:r>
        <w:rPr>
          <w:rFonts w:ascii="Times New Roman" w:cs="Times New Roman" w:eastAsia="Times New Roman" w:hAnsi="Times New Roman"/>
          <w:sz w:val="24"/>
          <w:szCs w:val="24"/>
        </w:rPr>
        <w:t xml:space="preserve">1.5. Квалификационные требования: высшее образование по профилю профессиональной деятельности (укрупнённая группа направлений подготовки «Образование и педагогические науки», направленность (профиль) «Логопедия») либо высшее образование и дополнительное профессиональное образование — программа профессиональной переподготовки в области логопедии. Требования к стажу работы не предъявляются.</w:t>
      </w:r>
    </w:p>
    <w:p>
      <w:pPr>
        <w:spacing w:after="60" w:line="276"/>
        <w:ind w:left="0" w:firstLine="708"/>
        <w:jc w:val="both"/>
      </w:pPr>
      <w:r>
        <w:rPr>
          <w:rFonts w:ascii="Times New Roman" w:cs="Times New Roman" w:eastAsia="Times New Roman" w:hAnsi="Times New Roman"/>
          <w:sz w:val="24"/>
          <w:szCs w:val="24"/>
        </w:rPr>
        <w:t xml:space="preserve">1.6.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1.7.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методы и формы организации деятельности обучающихся;</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логопедию, специальную педагогику и специальную психологию, анатомо-физиологические механизмы речи, нейропсихологические основы речевой деятельности;</w:t>
      </w:r>
    </w:p>
    <w:p>
      <w:pPr>
        <w:spacing w:after="40" w:line="276"/>
        <w:ind w:left="708" w:firstLine="0"/>
        <w:jc w:val="both"/>
      </w:pPr>
      <w:r>
        <w:rPr>
          <w:rFonts w:ascii="Times New Roman" w:cs="Times New Roman" w:eastAsia="Times New Roman" w:hAnsi="Times New Roman"/>
          <w:sz w:val="24"/>
          <w:szCs w:val="24"/>
        </w:rPr>
        <w:t xml:space="preserve">— классификации нарушений речи, методы логопедического обследования, дифференциальной диагностики речевых нарушений, в том числе разграничения первичных речевых нарушений и вторичных нарушений речи;</w:t>
      </w:r>
    </w:p>
    <w:p>
      <w:pPr>
        <w:spacing w:after="40" w:line="276"/>
        <w:ind w:left="708" w:firstLine="0"/>
        <w:jc w:val="both"/>
      </w:pPr>
      <w:r>
        <w:rPr>
          <w:rFonts w:ascii="Times New Roman" w:cs="Times New Roman" w:eastAsia="Times New Roman" w:hAnsi="Times New Roman"/>
          <w:sz w:val="24"/>
          <w:szCs w:val="24"/>
        </w:rPr>
        <w:t xml:space="preserve">— методики коррекции нарушений произносительной стороны речи, фонематических процессов, лексико-грамматического строя, связной речи, письма и чтения (дисграфии, дислексии);</w:t>
      </w:r>
    </w:p>
    <w:p>
      <w:pPr>
        <w:spacing w:after="40" w:line="276"/>
        <w:ind w:left="708" w:firstLine="0"/>
        <w:jc w:val="both"/>
      </w:pPr>
      <w:r>
        <w:rPr>
          <w:rFonts w:ascii="Times New Roman" w:cs="Times New Roman" w:eastAsia="Times New Roman" w:hAnsi="Times New Roman"/>
          <w:sz w:val="24"/>
          <w:szCs w:val="24"/>
        </w:rPr>
        <w:t xml:space="preserve">— содержание федеральных адаптированных образовательных программ начального общего и основного общего образования для обучающихся с тяжёлыми нарушениями речи;</w:t>
      </w:r>
    </w:p>
    <w:p>
      <w:pPr>
        <w:spacing w:after="40" w:line="276"/>
        <w:ind w:left="708" w:firstLine="0"/>
        <w:jc w:val="both"/>
      </w:pPr>
      <w:r>
        <w:rPr>
          <w:rFonts w:ascii="Times New Roman" w:cs="Times New Roman" w:eastAsia="Times New Roman" w:hAnsi="Times New Roman"/>
          <w:sz w:val="24"/>
          <w:szCs w:val="24"/>
        </w:rPr>
        <w:t xml:space="preserve">— порядок деятельности психолого-педагогического консилиума Организации и психолого-медико-педагогической комиссии, структуру и содержание заключений и рекомендаций;</w:t>
      </w:r>
    </w:p>
    <w:p>
      <w:pPr>
        <w:spacing w:after="40" w:line="276"/>
        <w:ind w:left="708" w:firstLine="0"/>
        <w:jc w:val="both"/>
      </w:pPr>
      <w:r>
        <w:rPr>
          <w:rFonts w:ascii="Times New Roman" w:cs="Times New Roman" w:eastAsia="Times New Roman" w:hAnsi="Times New Roman"/>
          <w:sz w:val="24"/>
          <w:szCs w:val="24"/>
        </w:rPr>
        <w:t xml:space="preserve">— требования к оснащению логопедического кабинета, санитарную обработку логопедических зондов и инструментария.</w:t>
      </w:r>
    </w:p>
    <w:p>
      <w:pPr>
        <w:spacing w:after="60" w:line="276"/>
        <w:ind w:left="0" w:firstLine="708"/>
        <w:jc w:val="both"/>
      </w:pPr>
      <w:r>
        <w:rPr>
          <w:rFonts w:ascii="Times New Roman" w:cs="Times New Roman" w:eastAsia="Times New Roman" w:hAnsi="Times New Roman"/>
          <w:sz w:val="24"/>
          <w:szCs w:val="24"/>
        </w:rPr>
        <w:t xml:space="preserve">1.8.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Положением о психолого-педагогическом консилиуме образовательной организации (распоряжение Минпросвещения России от 9 сентября 2019 г. № Р-93);</w:t>
      </w:r>
    </w:p>
    <w:p>
      <w:pPr>
        <w:spacing w:after="40" w:line="276"/>
        <w:ind w:left="708" w:firstLine="0"/>
        <w:jc w:val="both"/>
      </w:pPr>
      <w:r>
        <w:rPr>
          <w:rFonts w:ascii="Times New Roman" w:cs="Times New Roman" w:eastAsia="Times New Roman" w:hAnsi="Times New Roman"/>
          <w:sz w:val="24"/>
          <w:szCs w:val="24"/>
        </w:rPr>
        <w:t xml:space="preserve">— Положением о психолого-медико-педагогической комиссии (приказ Минпросвещения России от 1 ноября 2024 г. № 763, действует с 1 марта 2025 г. в редакции приказа от 16 января 2026 г. № 16; приказ Минобрнауки России от 20 сентября 2013 г. № 1082 утратил силу);</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1.9. Режим рабочего времени. Норма часов педагогической работы, за которую выплачивается ставка заработной платы, — 20 часов в неделю (пункт 5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 Норма часов устанавливается в астрономических часах и одновременно определяет продолжительность рабочего времени. Распределение рабочего времени на непосредственную работу с обучающимися, консультирование, методическую и организационную работу устанавливается локальным нормативным актом Организации.</w:t>
      </w:r>
    </w:p>
    <w:p>
      <w:pPr>
        <w:spacing w:after="60" w:line="276"/>
        <w:ind w:left="0" w:firstLine="708"/>
        <w:jc w:val="both"/>
      </w:pPr>
      <w:r>
        <w:rPr>
          <w:rFonts w:ascii="Times New Roman" w:cs="Times New Roman" w:eastAsia="Times New Roman" w:hAnsi="Times New Roman"/>
          <w:sz w:val="24"/>
          <w:szCs w:val="24"/>
        </w:rPr>
        <w:t xml:space="preserve">1.10.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1.11.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1.12.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1.13.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1.14. На время отсутствия учителя-логопеда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Логопедическая диагностика</w:t>
      </w:r>
    </w:p>
    <w:p>
      <w:pPr>
        <w:spacing w:after="60" w:line="276"/>
        <w:ind w:left="0" w:firstLine="708"/>
        <w:jc w:val="both"/>
      </w:pPr>
      <w:r>
        <w:rPr>
          <w:rFonts w:ascii="Times New Roman" w:cs="Times New Roman" w:eastAsia="Times New Roman" w:hAnsi="Times New Roman"/>
          <w:sz w:val="24"/>
          <w:szCs w:val="24"/>
        </w:rPr>
        <w:t xml:space="preserve">2.1. Проводить логопедическое обследование обучающихся с согласия родителей (законных представителей), определять структуру и степень выраженности нарушений речи, формулировать логопедическое заключение.</w:t>
      </w:r>
    </w:p>
    <w:p>
      <w:pPr>
        <w:spacing w:after="60" w:line="276"/>
        <w:ind w:left="0" w:firstLine="708"/>
        <w:jc w:val="both"/>
      </w:pPr>
      <w:r>
        <w:rPr>
          <w:rFonts w:ascii="Times New Roman" w:cs="Times New Roman" w:eastAsia="Times New Roman" w:hAnsi="Times New Roman"/>
          <w:sz w:val="24"/>
          <w:szCs w:val="24"/>
        </w:rPr>
        <w:t xml:space="preserve">2.2. Проводить обследование обучающихся в начале и в конце учебного года, промежуточную диагностику динамики коррекционной работы, вести речевые карты обучающихся.</w:t>
      </w:r>
    </w:p>
    <w:p>
      <w:pPr>
        <w:spacing w:after="60" w:line="276"/>
        <w:ind w:left="0" w:firstLine="708"/>
        <w:jc w:val="both"/>
      </w:pPr>
      <w:r>
        <w:rPr>
          <w:rFonts w:ascii="Times New Roman" w:cs="Times New Roman" w:eastAsia="Times New Roman" w:hAnsi="Times New Roman"/>
          <w:sz w:val="24"/>
          <w:szCs w:val="24"/>
        </w:rPr>
        <w:t xml:space="preserve">2.3. Комплектовать группы для занятий с учётом однородности речевых нарушений и возраста обучающихся, формировать список обучающихся, зачисляемых на логопедические занятия, представлять его на утверждение директору Организации.</w:t>
      </w:r>
    </w:p>
    <w:p>
      <w:pPr>
        <w:spacing w:after="60" w:line="276"/>
        <w:ind w:left="0" w:firstLine="708"/>
        <w:jc w:val="both"/>
      </w:pPr>
      <w:r>
        <w:rPr>
          <w:rFonts w:ascii="Times New Roman" w:cs="Times New Roman" w:eastAsia="Times New Roman" w:hAnsi="Times New Roman"/>
          <w:sz w:val="24"/>
          <w:szCs w:val="24"/>
        </w:rPr>
        <w:t xml:space="preserve">2.4. Участвовать в работе психолого-педагогического консилиума Организации, готовить представление на обучающегося, участвовать в подготовке документов для направления обучающегося на психолого-медико-педагогическую комиссию.</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Коррекционно-развивающая работа</w:t>
      </w:r>
    </w:p>
    <w:p>
      <w:pPr>
        <w:spacing w:after="60" w:line="276"/>
        <w:ind w:left="0" w:firstLine="708"/>
        <w:jc w:val="both"/>
      </w:pPr>
      <w:r>
        <w:rPr>
          <w:rFonts w:ascii="Times New Roman" w:cs="Times New Roman" w:eastAsia="Times New Roman" w:hAnsi="Times New Roman"/>
          <w:sz w:val="24"/>
          <w:szCs w:val="24"/>
        </w:rPr>
        <w:t xml:space="preserve">2.5. Разрабатывать и реализовывать рабочие программы коррекционных курсов и программы индивидуальной коррекционной работы с учётом рекомендаций психолого-медико-педагогической комиссии и индивидуальной программы реабилитации или абилитации ребёнка-инвалида.</w:t>
      </w:r>
    </w:p>
    <w:p>
      <w:pPr>
        <w:spacing w:after="60" w:line="276"/>
        <w:ind w:left="0" w:firstLine="708"/>
        <w:jc w:val="both"/>
      </w:pPr>
      <w:r>
        <w:rPr>
          <w:rFonts w:ascii="Times New Roman" w:cs="Times New Roman" w:eastAsia="Times New Roman" w:hAnsi="Times New Roman"/>
          <w:sz w:val="24"/>
          <w:szCs w:val="24"/>
        </w:rPr>
        <w:t xml:space="preserve">2.6. Проводить индивидуальные, подгрупповые и групповые логопедические занятия с обучающимися, имеющими нарушения речи, письма и чтения, в соответствии с утверждённым расписанием.</w:t>
      </w:r>
    </w:p>
    <w:p>
      <w:pPr>
        <w:spacing w:after="60" w:line="276"/>
        <w:ind w:left="0" w:firstLine="708"/>
        <w:jc w:val="both"/>
      </w:pPr>
      <w:r>
        <w:rPr>
          <w:rFonts w:ascii="Times New Roman" w:cs="Times New Roman" w:eastAsia="Times New Roman" w:hAnsi="Times New Roman"/>
          <w:sz w:val="24"/>
          <w:szCs w:val="24"/>
        </w:rPr>
        <w:t xml:space="preserve">2.7. Осуществлять коррекцию нарушений устной и письменной речи, содействовать освоению обучающимися образовательной программы, предупреждать вторичные нарушения развития и школьную дезадаптацию.</w:t>
      </w:r>
    </w:p>
    <w:p>
      <w:pPr>
        <w:spacing w:after="60" w:line="276"/>
        <w:ind w:left="0" w:firstLine="708"/>
        <w:jc w:val="both"/>
      </w:pPr>
      <w:r>
        <w:rPr>
          <w:rFonts w:ascii="Times New Roman" w:cs="Times New Roman" w:eastAsia="Times New Roman" w:hAnsi="Times New Roman"/>
          <w:sz w:val="24"/>
          <w:szCs w:val="24"/>
        </w:rPr>
        <w:t xml:space="preserve">2.8. Проводить логопедические занятия с использованием средств, приёмов и оборудования, соответствующих возрасту и состоянию здоровья обучающихся, с соблюдением требований охраны труда и санитарных требований к обработке логопедического инструментария.</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Консультирование и методическая работа</w:t>
      </w:r>
    </w:p>
    <w:p>
      <w:pPr>
        <w:spacing w:after="60" w:line="276"/>
        <w:ind w:left="0" w:firstLine="708"/>
        <w:jc w:val="both"/>
      </w:pPr>
      <w:r>
        <w:rPr>
          <w:rFonts w:ascii="Times New Roman" w:cs="Times New Roman" w:eastAsia="Times New Roman" w:hAnsi="Times New Roman"/>
          <w:sz w:val="24"/>
          <w:szCs w:val="24"/>
        </w:rPr>
        <w:t xml:space="preserve">2.9. Консультировать педагогических работников и родителей (законных представителей) по вопросам развития речи обучающихся, применения приёмов и методов коррекционной работы в семье и на учебных занятиях.</w:t>
      </w:r>
    </w:p>
    <w:p>
      <w:pPr>
        <w:spacing w:after="60" w:line="276"/>
        <w:ind w:left="0" w:firstLine="708"/>
        <w:jc w:val="both"/>
      </w:pPr>
      <w:r>
        <w:rPr>
          <w:rFonts w:ascii="Times New Roman" w:cs="Times New Roman" w:eastAsia="Times New Roman" w:hAnsi="Times New Roman"/>
          <w:sz w:val="24"/>
          <w:szCs w:val="24"/>
        </w:rPr>
        <w:t xml:space="preserve">2.10. Разъяснять педагогическим работникам содержание рекомендаций психолого-медико-педагогической комиссии в части речевого развития обучающихся, участвовать в разработке адаптированных образовательных программ и индивидуальных учебных планов.</w:t>
      </w:r>
    </w:p>
    <w:p>
      <w:pPr>
        <w:spacing w:after="60" w:line="276"/>
        <w:ind w:left="0" w:firstLine="708"/>
        <w:jc w:val="both"/>
      </w:pPr>
      <w:r>
        <w:rPr>
          <w:rFonts w:ascii="Times New Roman" w:cs="Times New Roman" w:eastAsia="Times New Roman" w:hAnsi="Times New Roman"/>
          <w:sz w:val="24"/>
          <w:szCs w:val="24"/>
        </w:rPr>
        <w:t xml:space="preserve">2.11. Участвовать в работе методических объединений; систематически повышать профессиональный уровень; проходить дополнительное профессиональное образование по направлению работодателя в порядке, установленном локальными нормативными актами Организации.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Ведение документации</w:t>
      </w:r>
    </w:p>
    <w:p>
      <w:pPr>
        <w:spacing w:after="60" w:line="276"/>
        <w:ind w:left="0" w:firstLine="708"/>
        <w:jc w:val="both"/>
      </w:pPr>
      <w:r>
        <w:rPr>
          <w:rFonts w:ascii="Times New Roman" w:cs="Times New Roman" w:eastAsia="Times New Roman" w:hAnsi="Times New Roman"/>
          <w:sz w:val="24"/>
          <w:szCs w:val="24"/>
        </w:rPr>
        <w:t xml:space="preserve">2.12. Вести документацию по формам, установленным локальными нормативными актами Организации: журнал учёта посещаемости логопедических занятий, речевые карты, рабочие программы коррекционных курсов, годовой отчёт о результатах работы.</w:t>
      </w:r>
    </w:p>
    <w:p>
      <w:pPr>
        <w:spacing w:after="60" w:line="276"/>
        <w:ind w:left="0" w:firstLine="708"/>
        <w:jc w:val="both"/>
      </w:pPr>
      <w:r>
        <w:rPr>
          <w:rFonts w:ascii="Times New Roman" w:cs="Times New Roman" w:eastAsia="Times New Roman" w:hAnsi="Times New Roman"/>
          <w:sz w:val="24"/>
          <w:szCs w:val="24"/>
        </w:rPr>
        <w:t xml:space="preserve">2.13. Обеспечивать конфиденциальность сведений о состоянии здоровья и развитии обучающихся, обрабатывать персональные данные в соответствии с Федеральным законом от 27 июля 2006 г. № 152-ФЗ «О персональных данных».</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самостоятельно выбирать методики логопедического обследования и коррекционной работы в пределах профессиональной компетенции;</w:t>
      </w:r>
    </w:p>
    <w:p>
      <w:pPr>
        <w:spacing w:after="60" w:line="276"/>
        <w:ind w:left="0" w:firstLine="708"/>
        <w:jc w:val="both"/>
      </w:pPr>
      <w:r>
        <w:rPr>
          <w:rFonts w:ascii="Times New Roman" w:cs="Times New Roman" w:eastAsia="Times New Roman" w:hAnsi="Times New Roman"/>
          <w:sz w:val="24"/>
          <w:szCs w:val="24"/>
        </w:rPr>
        <w:t xml:space="preserve">3.13. вносить директору предложения о направлении обучающегося на психолого-медико-педагогическую комиссию, об изменении формы организации логопедической помощи, о комплектовании групп;</w:t>
      </w:r>
    </w:p>
    <w:p>
      <w:pPr>
        <w:spacing w:after="60" w:line="276"/>
        <w:ind w:left="0" w:firstLine="708"/>
        <w:jc w:val="both"/>
      </w:pPr>
      <w:r>
        <w:rPr>
          <w:rFonts w:ascii="Times New Roman" w:cs="Times New Roman" w:eastAsia="Times New Roman" w:hAnsi="Times New Roman"/>
          <w:sz w:val="24"/>
          <w:szCs w:val="24"/>
        </w:rPr>
        <w:t xml:space="preserve">3.14. требовать создания условий для проведения логопедических занятий: отдельного кабинета, отвечающего санитарным требованиям, необходимого оборудования, дидактических и наглядных материалов;</w:t>
      </w:r>
    </w:p>
    <w:p>
      <w:pPr>
        <w:spacing w:after="60" w:line="276"/>
        <w:ind w:left="0" w:firstLine="708"/>
        <w:jc w:val="both"/>
      </w:pPr>
      <w:r>
        <w:rPr>
          <w:rFonts w:ascii="Times New Roman" w:cs="Times New Roman" w:eastAsia="Times New Roman" w:hAnsi="Times New Roman"/>
          <w:sz w:val="24"/>
          <w:szCs w:val="24"/>
        </w:rPr>
        <w:t xml:space="preserve">3.15.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3.16.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3.17.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3.18.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3.19.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3.20.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3.21.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необоснованное зачисление обучающегося на логопедические занятия или отказ в зачислении, за неполноту логопедического обследования — в соответствии с законодательством Российской Федерации и локальными нормативными актами Организации;</w:t>
      </w:r>
    </w:p>
    <w:p>
      <w:pPr>
        <w:spacing w:after="60" w:line="276"/>
        <w:ind w:left="0" w:firstLine="708"/>
        <w:jc w:val="both"/>
      </w:pPr>
      <w:r>
        <w:rPr>
          <w:rFonts w:ascii="Times New Roman" w:cs="Times New Roman" w:eastAsia="Times New Roman" w:hAnsi="Times New Roman"/>
          <w:sz w:val="24"/>
          <w:szCs w:val="24"/>
        </w:rPr>
        <w:t xml:space="preserve">4.7. за нарушение требований к обработке и хранению логопедического инструментария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4.8.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4.9.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учителя-логопеда</dc:title>
  <dc:creator>АНО «НОЦ ПЕДПРОЕКТОВ»; педпроект.рф</dc:creator>
  <dc:description>Должностная инструкция учителя-логопеда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